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E897BB" w14:textId="0A4D589C" w:rsidR="00EE01DA" w:rsidRDefault="00EE01DA" w:rsidP="001E318C">
      <w:pPr>
        <w:ind w:left="-900"/>
        <w:jc w:val="both"/>
        <w:rPr>
          <w:rFonts w:ascii="Arial" w:hAnsi="Arial" w:cs="Arial"/>
          <w:color w:val="212121"/>
          <w:shd w:val="clear" w:color="auto" w:fill="FFFFFF"/>
        </w:rPr>
      </w:pPr>
      <w:r>
        <w:rPr>
          <w:rFonts w:ascii="Arial" w:hAnsi="Arial" w:cs="Arial"/>
          <w:color w:val="212121"/>
          <w:shd w:val="clear" w:color="auto" w:fill="FFFFFF"/>
        </w:rPr>
        <w:t>Based on information provided from public institutions, funds, clinics and private insurance companies</w:t>
      </w:r>
      <w:r w:rsidR="006A21AE">
        <w:rPr>
          <w:rFonts w:ascii="Arial" w:hAnsi="Arial" w:cs="Arial"/>
          <w:color w:val="212121"/>
          <w:shd w:val="clear" w:color="auto" w:fill="FFFFFF"/>
        </w:rPr>
        <w:t xml:space="preserve"> within 2016-2017 approximately</w:t>
      </w:r>
      <w:r>
        <w:rPr>
          <w:rFonts w:ascii="Arial" w:hAnsi="Arial" w:cs="Arial"/>
          <w:color w:val="212121"/>
          <w:shd w:val="clear" w:color="auto" w:fill="FFFFFF"/>
        </w:rPr>
        <w:t xml:space="preserve"> 64,000 patients </w:t>
      </w:r>
      <w:r w:rsidRPr="00BD794D">
        <w:rPr>
          <w:rFonts w:ascii="Arial" w:hAnsi="Arial" w:cs="Arial"/>
          <w:color w:val="212121"/>
          <w:shd w:val="clear" w:color="auto" w:fill="FFFFFF"/>
        </w:rPr>
        <w:t>departed</w:t>
      </w:r>
      <w:r>
        <w:rPr>
          <w:rFonts w:ascii="Arial" w:hAnsi="Arial" w:cs="Arial"/>
          <w:color w:val="212121"/>
          <w:shd w:val="clear" w:color="auto" w:fill="FFFFFF"/>
        </w:rPr>
        <w:t xml:space="preserve"> from Georgia in order to receive medical services abroad</w:t>
      </w:r>
      <w:r w:rsidR="006A21AE">
        <w:rPr>
          <w:rFonts w:ascii="Arial" w:hAnsi="Arial" w:cs="Arial"/>
          <w:color w:val="212121"/>
          <w:shd w:val="clear" w:color="auto" w:fill="FFFFFF"/>
        </w:rPr>
        <w:t>.</w:t>
      </w:r>
      <w:r>
        <w:rPr>
          <w:rFonts w:ascii="Arial" w:hAnsi="Arial" w:cs="Arial"/>
          <w:color w:val="212121"/>
          <w:shd w:val="clear" w:color="auto" w:fill="FFFFFF"/>
        </w:rPr>
        <w:t xml:space="preserve"> </w:t>
      </w:r>
    </w:p>
    <w:p w14:paraId="43119DB3" w14:textId="07AF8A6E" w:rsidR="00EE01DA" w:rsidRDefault="00EE01DA" w:rsidP="001E318C">
      <w:pPr>
        <w:ind w:left="-900"/>
        <w:jc w:val="both"/>
        <w:rPr>
          <w:rFonts w:ascii="Arial" w:hAnsi="Arial" w:cs="Arial"/>
          <w:color w:val="212121"/>
          <w:shd w:val="clear" w:color="auto" w:fill="FFFFFF"/>
        </w:rPr>
      </w:pPr>
      <w:r>
        <w:rPr>
          <w:rFonts w:ascii="Arial" w:hAnsi="Arial" w:cs="Arial"/>
          <w:color w:val="212121"/>
          <w:shd w:val="clear" w:color="auto" w:fill="FFFFFF"/>
        </w:rPr>
        <w:t xml:space="preserve">In 2016-2017, </w:t>
      </w:r>
      <w:r w:rsidR="006A21AE">
        <w:rPr>
          <w:rFonts w:ascii="Arial" w:hAnsi="Arial" w:cs="Arial"/>
          <w:color w:val="212121"/>
          <w:shd w:val="clear" w:color="auto" w:fill="FFFFFF"/>
        </w:rPr>
        <w:t>approximately</w:t>
      </w:r>
      <w:r>
        <w:rPr>
          <w:rFonts w:ascii="Arial" w:hAnsi="Arial" w:cs="Arial"/>
          <w:color w:val="212121"/>
          <w:shd w:val="clear" w:color="auto" w:fill="FFFFFF"/>
        </w:rPr>
        <w:t xml:space="preserve"> 8 960 (850 cases partially received funding from the state) were oncological patients who went abroad for treatment. Out of these, 760 patients have applied to the clinics in the territory of a foreign country to continue services</w:t>
      </w:r>
      <w:r w:rsidR="004E32E4">
        <w:rPr>
          <w:rFonts w:ascii="Arial" w:hAnsi="Arial" w:cs="Arial"/>
          <w:color w:val="212121"/>
          <w:shd w:val="clear" w:color="auto" w:fill="FFFFFF"/>
        </w:rPr>
        <w:t xml:space="preserve"> started in Georgia</w:t>
      </w:r>
      <w:r>
        <w:rPr>
          <w:rFonts w:ascii="Arial" w:hAnsi="Arial" w:cs="Arial"/>
          <w:color w:val="212121"/>
          <w:shd w:val="clear" w:color="auto" w:fill="FFFFFF"/>
        </w:rPr>
        <w:t xml:space="preserve"> (70% of which ended with a lethal outcome).</w:t>
      </w:r>
    </w:p>
    <w:p w14:paraId="15DBC1C8" w14:textId="5DF92983" w:rsidR="00EE01DA" w:rsidRDefault="00EE01DA" w:rsidP="001E318C">
      <w:pPr>
        <w:ind w:left="-900"/>
        <w:jc w:val="both"/>
        <w:rPr>
          <w:rFonts w:ascii="Arial" w:hAnsi="Arial" w:cs="Arial"/>
          <w:color w:val="212121"/>
          <w:shd w:val="clear" w:color="auto" w:fill="FFFFFF"/>
        </w:rPr>
      </w:pPr>
      <w:r>
        <w:br/>
      </w:r>
      <w:r>
        <w:rPr>
          <w:rFonts w:ascii="Arial" w:hAnsi="Arial" w:cs="Arial"/>
          <w:color w:val="212121"/>
          <w:shd w:val="clear" w:color="auto" w:fill="FFFFFF"/>
        </w:rPr>
        <w:t>2015-2016-2017</w:t>
      </w:r>
      <w:r>
        <w:rPr>
          <w:rFonts w:ascii="Sylfaen" w:hAnsi="Sylfaen" w:cs="Arial"/>
          <w:color w:val="212121"/>
          <w:shd w:val="clear" w:color="auto" w:fill="FFFFFF"/>
          <w:lang w:val="ka-GE"/>
        </w:rPr>
        <w:t xml:space="preserve"> </w:t>
      </w:r>
      <w:r w:rsidR="00341525">
        <w:rPr>
          <w:rFonts w:ascii="Arial" w:hAnsi="Arial" w:cs="Arial"/>
          <w:color w:val="212121"/>
          <w:shd w:val="clear" w:color="auto" w:fill="FFFFFF"/>
        </w:rPr>
        <w:t>funds for the oncology were</w:t>
      </w:r>
      <w:r w:rsidR="00E61419" w:rsidRPr="00E61419">
        <w:rPr>
          <w:rFonts w:ascii="Arial" w:hAnsi="Arial" w:cs="Arial"/>
          <w:color w:val="212121"/>
          <w:shd w:val="clear" w:color="auto" w:fill="FFFFFF"/>
        </w:rPr>
        <w:t xml:space="preserve"> requested</w:t>
      </w:r>
      <w:r w:rsidR="00E61419">
        <w:rPr>
          <w:rFonts w:ascii="Arial" w:hAnsi="Arial" w:cs="Arial"/>
          <w:color w:val="212121"/>
          <w:shd w:val="clear" w:color="auto" w:fill="FFFFFF"/>
        </w:rPr>
        <w:t xml:space="preserve"> and</w:t>
      </w:r>
      <w:r w:rsidR="00341525">
        <w:rPr>
          <w:rFonts w:ascii="Arial" w:hAnsi="Arial" w:cs="Arial"/>
          <w:color w:val="212121"/>
          <w:shd w:val="clear" w:color="auto" w:fill="FFFFFF"/>
        </w:rPr>
        <w:t xml:space="preserve"> issued</w:t>
      </w:r>
      <w:r>
        <w:rPr>
          <w:rFonts w:ascii="Arial" w:hAnsi="Arial" w:cs="Arial"/>
          <w:color w:val="212121"/>
          <w:shd w:val="clear" w:color="auto" w:fill="FFFFFF"/>
        </w:rPr>
        <w:t xml:space="preserve"> (Ministry of </w:t>
      </w:r>
      <w:proofErr w:type="spellStart"/>
      <w:r>
        <w:rPr>
          <w:rFonts w:ascii="Arial" w:hAnsi="Arial" w:cs="Arial"/>
          <w:color w:val="212121"/>
          <w:shd w:val="clear" w:color="auto" w:fill="FFFFFF"/>
        </w:rPr>
        <w:t>Labour</w:t>
      </w:r>
      <w:proofErr w:type="spellEnd"/>
      <w:r>
        <w:rPr>
          <w:rFonts w:ascii="Arial" w:hAnsi="Arial" w:cs="Arial"/>
          <w:color w:val="212121"/>
          <w:shd w:val="clear" w:color="auto" w:fill="FFFFFF"/>
        </w:rPr>
        <w:t xml:space="preserve">, Health and Social Affairs, Tbilisi City Hall, Solidarity </w:t>
      </w:r>
      <w:r w:rsidR="001E318C">
        <w:rPr>
          <w:rFonts w:ascii="Arial" w:hAnsi="Arial" w:cs="Arial"/>
          <w:color w:val="212121"/>
          <w:shd w:val="clear" w:color="auto" w:fill="FFFFFF"/>
        </w:rPr>
        <w:t>F</w:t>
      </w:r>
      <w:r>
        <w:rPr>
          <w:rFonts w:ascii="Arial" w:hAnsi="Arial" w:cs="Arial"/>
          <w:color w:val="212121"/>
          <w:shd w:val="clear" w:color="auto" w:fill="FFFFFF"/>
        </w:rPr>
        <w:t>und, Autonomous Republic of Adjara)</w:t>
      </w:r>
    </w:p>
    <w:p w14:paraId="2AA5E2C2" w14:textId="77777777" w:rsidR="00341007" w:rsidRDefault="00341007" w:rsidP="00714F2A">
      <w:pPr>
        <w:ind w:left="-900"/>
      </w:pPr>
      <w:r>
        <w:rPr>
          <w:noProof/>
        </w:rPr>
        <w:drawing>
          <wp:inline distT="0" distB="0" distL="0" distR="0" wp14:anchorId="3C3C41DE" wp14:editId="6EB7BC3C">
            <wp:extent cx="2878373" cy="4150581"/>
            <wp:effectExtent l="0" t="0" r="17780" b="2159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noProof/>
        </w:rPr>
        <w:drawing>
          <wp:inline distT="0" distB="0" distL="0" distR="0" wp14:anchorId="19BD3ACB" wp14:editId="0B852DEE">
            <wp:extent cx="3069204" cy="4158532"/>
            <wp:effectExtent l="0" t="0" r="17145" b="1397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bookmarkStart w:id="0" w:name="_GoBack"/>
      <w:bookmarkEnd w:id="0"/>
    </w:p>
    <w:p w14:paraId="38F902CB" w14:textId="0B01F901" w:rsidR="00EE01DA" w:rsidRPr="00EE01DA" w:rsidRDefault="00EE01DA" w:rsidP="001E318C">
      <w:pPr>
        <w:ind w:left="-900"/>
        <w:jc w:val="both"/>
        <w:rPr>
          <w:rFonts w:ascii="Sylfaen" w:eastAsia="Times New Roman" w:hAnsi="Sylfaen" w:cs="Calibri"/>
          <w:color w:val="000000"/>
          <w:lang w:val="ka-GE"/>
        </w:rPr>
      </w:pPr>
      <w:r>
        <w:br/>
      </w:r>
      <w:r>
        <w:rPr>
          <w:rFonts w:ascii="Arial" w:hAnsi="Arial" w:cs="Arial"/>
          <w:color w:val="212121"/>
          <w:shd w:val="clear" w:color="auto" w:fill="FFFFFF"/>
        </w:rPr>
        <w:t xml:space="preserve">On average 2015-2016-2017 years, patients </w:t>
      </w:r>
      <w:r w:rsidRPr="00EE01DA">
        <w:rPr>
          <w:rFonts w:ascii="Arial" w:hAnsi="Arial" w:cs="Arial"/>
          <w:color w:val="212121"/>
          <w:shd w:val="clear" w:color="auto" w:fill="FFFFFF"/>
        </w:rPr>
        <w:t xml:space="preserve">flow </w:t>
      </w:r>
      <w:r>
        <w:rPr>
          <w:rFonts w:ascii="Arial" w:hAnsi="Arial" w:cs="Arial"/>
          <w:color w:val="212121"/>
          <w:shd w:val="clear" w:color="auto" w:fill="FFFFFF"/>
        </w:rPr>
        <w:t>w</w:t>
      </w:r>
      <w:r w:rsidR="001E318C">
        <w:rPr>
          <w:rFonts w:ascii="Arial" w:hAnsi="Arial" w:cs="Arial"/>
          <w:color w:val="212121"/>
          <w:shd w:val="clear" w:color="auto" w:fill="FFFFFF"/>
        </w:rPr>
        <w:t>as</w:t>
      </w:r>
      <w:r>
        <w:rPr>
          <w:rFonts w:ascii="Arial" w:hAnsi="Arial" w:cs="Arial"/>
          <w:color w:val="212121"/>
          <w:shd w:val="clear" w:color="auto" w:fill="FFFFFF"/>
        </w:rPr>
        <w:t xml:space="preserve"> 506, and the </w:t>
      </w:r>
      <w:r w:rsidR="001E318C">
        <w:rPr>
          <w:rFonts w:ascii="Arial" w:hAnsi="Arial" w:cs="Arial"/>
          <w:color w:val="212121"/>
          <w:shd w:val="clear" w:color="auto" w:fill="FFFFFF"/>
        </w:rPr>
        <w:t>requested</w:t>
      </w:r>
      <w:r>
        <w:rPr>
          <w:rFonts w:ascii="Arial" w:hAnsi="Arial" w:cs="Arial"/>
          <w:color w:val="212121"/>
          <w:shd w:val="clear" w:color="auto" w:fill="FFFFFF"/>
        </w:rPr>
        <w:t xml:space="preserve"> amount was 29,017,082.3 GEL.</w:t>
      </w:r>
    </w:p>
    <w:p w14:paraId="43ED092D" w14:textId="77777777" w:rsidR="00EE01DA" w:rsidRPr="001E318C" w:rsidRDefault="00EE01DA" w:rsidP="001E318C">
      <w:pPr>
        <w:ind w:left="-900"/>
        <w:jc w:val="both"/>
        <w:rPr>
          <w:rFonts w:ascii="Sylfaen" w:eastAsia="Times New Roman" w:hAnsi="Sylfaen" w:cs="Calibri"/>
          <w:color w:val="000000"/>
          <w:lang w:val="ka-GE"/>
        </w:rPr>
      </w:pPr>
      <w:r>
        <w:br/>
      </w:r>
      <w:r>
        <w:rPr>
          <w:rFonts w:ascii="Arial" w:hAnsi="Arial" w:cs="Arial"/>
          <w:color w:val="212121"/>
          <w:shd w:val="clear" w:color="auto" w:fill="FFFFFF"/>
        </w:rPr>
        <w:t>The number of patients claims positively resolved in 2015-2016-2017 years amounted to 406, and the paid amount - 10,670,036.3 GEL.</w:t>
      </w:r>
    </w:p>
    <w:p w14:paraId="7785DE9B" w14:textId="77777777" w:rsidR="00EF7F7E" w:rsidRDefault="0048370D" w:rsidP="002F00C8">
      <w:pPr>
        <w:ind w:left="-900"/>
        <w:rPr>
          <w:rFonts w:ascii="Sylfaen" w:hAnsi="Sylfaen"/>
          <w:lang w:val="ka-GE"/>
        </w:rPr>
      </w:pPr>
      <w:r>
        <w:rPr>
          <w:noProof/>
        </w:rPr>
        <w:lastRenderedPageBreak/>
        <w:drawing>
          <wp:inline distT="0" distB="0" distL="0" distR="0" wp14:anchorId="0F3FAF13" wp14:editId="192C1471">
            <wp:extent cx="3188474" cy="2584174"/>
            <wp:effectExtent l="0" t="0" r="12065" b="2603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Pr>
          <w:noProof/>
        </w:rPr>
        <w:drawing>
          <wp:inline distT="0" distB="0" distL="0" distR="0" wp14:anchorId="4B18F0CB" wp14:editId="16DA6900">
            <wp:extent cx="3189428" cy="2582266"/>
            <wp:effectExtent l="0" t="0" r="11430" b="2794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5B9E9A6" w14:textId="77777777" w:rsidR="00460C0B" w:rsidRDefault="00242470" w:rsidP="002F00C8">
      <w:pPr>
        <w:ind w:left="-900"/>
        <w:rPr>
          <w:rFonts w:ascii="Sylfaen" w:hAnsi="Sylfaen"/>
          <w:lang w:val="ka-GE"/>
        </w:rPr>
      </w:pPr>
      <w:r>
        <w:rPr>
          <w:rFonts w:ascii="Arial" w:hAnsi="Arial" w:cs="Arial"/>
          <w:color w:val="212121"/>
          <w:shd w:val="clear" w:color="auto" w:fill="FFFFFF"/>
        </w:rPr>
        <w:t>Amounts requested and allocated for 1 patient in 2015-2016-2017.</w:t>
      </w:r>
    </w:p>
    <w:p w14:paraId="28458390" w14:textId="77777777" w:rsidR="00904B40" w:rsidRDefault="00904B40" w:rsidP="00904B40">
      <w:pPr>
        <w:ind w:left="-900"/>
        <w:jc w:val="center"/>
        <w:rPr>
          <w:rFonts w:ascii="Sylfaen" w:hAnsi="Sylfaen"/>
          <w:lang w:val="ka-GE"/>
        </w:rPr>
      </w:pPr>
      <w:r>
        <w:rPr>
          <w:noProof/>
        </w:rPr>
        <w:drawing>
          <wp:inline distT="0" distB="0" distL="0" distR="0" wp14:anchorId="53FAE2E4" wp14:editId="5ADF2004">
            <wp:extent cx="3423514" cy="2633472"/>
            <wp:effectExtent l="0" t="0" r="24765" b="1460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DD4E144" w14:textId="77777777" w:rsidR="002D609F" w:rsidRDefault="002D609F" w:rsidP="00904B40">
      <w:pPr>
        <w:ind w:left="-900"/>
        <w:jc w:val="center"/>
        <w:rPr>
          <w:rFonts w:ascii="Sylfaen" w:hAnsi="Sylfaen"/>
          <w:lang w:val="ka-GE"/>
        </w:rPr>
      </w:pPr>
    </w:p>
    <w:p w14:paraId="3AD298CA" w14:textId="77777777" w:rsidR="00AB7446" w:rsidRPr="00242470" w:rsidRDefault="00242470" w:rsidP="00242470">
      <w:pPr>
        <w:ind w:left="-900"/>
        <w:jc w:val="both"/>
        <w:rPr>
          <w:rFonts w:ascii="Sylfaen" w:hAnsi="Sylfaen"/>
          <w:lang w:val="ka-GE"/>
        </w:rPr>
      </w:pPr>
      <w:r>
        <w:br/>
      </w:r>
      <w:r>
        <w:br/>
      </w:r>
      <w:r w:rsidRPr="00242470">
        <w:rPr>
          <w:rFonts w:ascii="Arial" w:hAnsi="Arial" w:cs="Arial"/>
          <w:b/>
          <w:i/>
          <w:color w:val="212121"/>
          <w:shd w:val="clear" w:color="auto" w:fill="FFFFFF"/>
        </w:rPr>
        <w:t xml:space="preserve">Note: The material is prepared on the basis of information obtained from the </w:t>
      </w:r>
      <w:r w:rsidRPr="00242470">
        <w:rPr>
          <w:rFonts w:ascii="Arial" w:hAnsi="Arial" w:cs="Arial"/>
          <w:b/>
          <w:bCs/>
          <w:i/>
          <w:color w:val="212121"/>
          <w:shd w:val="clear" w:color="auto" w:fill="FFFFFF"/>
        </w:rPr>
        <w:t xml:space="preserve">Ministry of </w:t>
      </w:r>
      <w:proofErr w:type="spellStart"/>
      <w:r w:rsidRPr="00242470">
        <w:rPr>
          <w:rFonts w:ascii="Arial" w:hAnsi="Arial" w:cs="Arial"/>
          <w:b/>
          <w:bCs/>
          <w:i/>
          <w:color w:val="212121"/>
          <w:shd w:val="clear" w:color="auto" w:fill="FFFFFF"/>
        </w:rPr>
        <w:t>Labour</w:t>
      </w:r>
      <w:proofErr w:type="spellEnd"/>
      <w:r w:rsidRPr="00242470">
        <w:rPr>
          <w:rFonts w:ascii="Arial" w:hAnsi="Arial" w:cs="Arial"/>
          <w:b/>
          <w:bCs/>
          <w:i/>
          <w:color w:val="212121"/>
          <w:shd w:val="clear" w:color="auto" w:fill="FFFFFF"/>
        </w:rPr>
        <w:t>, Health and Socia</w:t>
      </w:r>
      <w:r>
        <w:rPr>
          <w:rFonts w:ascii="Arial" w:hAnsi="Arial" w:cs="Arial"/>
          <w:b/>
          <w:bCs/>
          <w:i/>
          <w:color w:val="212121"/>
          <w:shd w:val="clear" w:color="auto" w:fill="FFFFFF"/>
        </w:rPr>
        <w:t xml:space="preserve">l Affairs of Georgia, </w:t>
      </w:r>
      <w:r w:rsidRPr="00242470">
        <w:rPr>
          <w:rFonts w:ascii="Arial" w:hAnsi="Arial" w:cs="Arial"/>
          <w:b/>
          <w:i/>
          <w:color w:val="212121"/>
          <w:shd w:val="clear" w:color="auto" w:fill="FFFFFF"/>
        </w:rPr>
        <w:t>as well as from various structures, there may be some (minor) inaccuracy in the data that does not change the final result.</w:t>
      </w:r>
    </w:p>
    <w:sectPr w:rsidR="00AB7446" w:rsidRPr="00242470">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E2E"/>
    <w:rsid w:val="00004546"/>
    <w:rsid w:val="000319F6"/>
    <w:rsid w:val="000A2F28"/>
    <w:rsid w:val="00140334"/>
    <w:rsid w:val="001D2513"/>
    <w:rsid w:val="001E318C"/>
    <w:rsid w:val="00216BD5"/>
    <w:rsid w:val="00242470"/>
    <w:rsid w:val="002D609F"/>
    <w:rsid w:val="002F00C8"/>
    <w:rsid w:val="00341007"/>
    <w:rsid w:val="00341525"/>
    <w:rsid w:val="003D236E"/>
    <w:rsid w:val="00460C0B"/>
    <w:rsid w:val="0048370D"/>
    <w:rsid w:val="004869C8"/>
    <w:rsid w:val="00486D1C"/>
    <w:rsid w:val="004E32E4"/>
    <w:rsid w:val="00524F62"/>
    <w:rsid w:val="005541E7"/>
    <w:rsid w:val="00621EA4"/>
    <w:rsid w:val="00633180"/>
    <w:rsid w:val="00634203"/>
    <w:rsid w:val="00652076"/>
    <w:rsid w:val="00694E2E"/>
    <w:rsid w:val="006A21AE"/>
    <w:rsid w:val="00714F2A"/>
    <w:rsid w:val="00782C0F"/>
    <w:rsid w:val="00904B40"/>
    <w:rsid w:val="00A6504B"/>
    <w:rsid w:val="00AB7446"/>
    <w:rsid w:val="00AF65A7"/>
    <w:rsid w:val="00C01D56"/>
    <w:rsid w:val="00C53D58"/>
    <w:rsid w:val="00E61419"/>
    <w:rsid w:val="00EE01DA"/>
    <w:rsid w:val="00EF7F7E"/>
    <w:rsid w:val="00F3437A"/>
    <w:rsid w:val="00F654F1"/>
    <w:rsid w:val="00FE7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47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10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1007"/>
    <w:rPr>
      <w:rFonts w:ascii="Tahoma" w:hAnsi="Tahoma" w:cs="Tahoma"/>
      <w:sz w:val="16"/>
      <w:szCs w:val="16"/>
    </w:rPr>
  </w:style>
  <w:style w:type="character" w:styleId="Hyperlink">
    <w:name w:val="Hyperlink"/>
    <w:basedOn w:val="DefaultParagraphFont"/>
    <w:uiPriority w:val="99"/>
    <w:semiHidden/>
    <w:unhideWhenUsed/>
    <w:rsid w:val="00AF65A7"/>
    <w:rPr>
      <w:color w:val="0000FF"/>
      <w:u w:val="single"/>
    </w:rPr>
  </w:style>
  <w:style w:type="paragraph" w:styleId="NormalWeb">
    <w:name w:val="Normal (Web)"/>
    <w:basedOn w:val="Normal"/>
    <w:uiPriority w:val="99"/>
    <w:semiHidden/>
    <w:unhideWhenUsed/>
    <w:rsid w:val="0024247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10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1007"/>
    <w:rPr>
      <w:rFonts w:ascii="Tahoma" w:hAnsi="Tahoma" w:cs="Tahoma"/>
      <w:sz w:val="16"/>
      <w:szCs w:val="16"/>
    </w:rPr>
  </w:style>
  <w:style w:type="character" w:styleId="Hyperlink">
    <w:name w:val="Hyperlink"/>
    <w:basedOn w:val="DefaultParagraphFont"/>
    <w:uiPriority w:val="99"/>
    <w:semiHidden/>
    <w:unhideWhenUsed/>
    <w:rsid w:val="00AF65A7"/>
    <w:rPr>
      <w:color w:val="0000FF"/>
      <w:u w:val="single"/>
    </w:rPr>
  </w:style>
  <w:style w:type="paragraph" w:styleId="NormalWeb">
    <w:name w:val="Normal (Web)"/>
    <w:basedOn w:val="Normal"/>
    <w:uiPriority w:val="99"/>
    <w:semiHidden/>
    <w:unhideWhenUsed/>
    <w:rsid w:val="0024247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33003">
      <w:bodyDiv w:val="1"/>
      <w:marLeft w:val="0"/>
      <w:marRight w:val="0"/>
      <w:marTop w:val="0"/>
      <w:marBottom w:val="0"/>
      <w:divBdr>
        <w:top w:val="none" w:sz="0" w:space="0" w:color="auto"/>
        <w:left w:val="none" w:sz="0" w:space="0" w:color="auto"/>
        <w:bottom w:val="none" w:sz="0" w:space="0" w:color="auto"/>
        <w:right w:val="none" w:sz="0" w:space="0" w:color="auto"/>
      </w:divBdr>
    </w:div>
    <w:div w:id="274486538">
      <w:bodyDiv w:val="1"/>
      <w:marLeft w:val="0"/>
      <w:marRight w:val="0"/>
      <w:marTop w:val="0"/>
      <w:marBottom w:val="0"/>
      <w:divBdr>
        <w:top w:val="none" w:sz="0" w:space="0" w:color="auto"/>
        <w:left w:val="none" w:sz="0" w:space="0" w:color="auto"/>
        <w:bottom w:val="none" w:sz="0" w:space="0" w:color="auto"/>
        <w:right w:val="none" w:sz="0" w:space="0" w:color="auto"/>
      </w:divBdr>
    </w:div>
    <w:div w:id="1238400367">
      <w:bodyDiv w:val="1"/>
      <w:marLeft w:val="0"/>
      <w:marRight w:val="0"/>
      <w:marTop w:val="0"/>
      <w:marBottom w:val="0"/>
      <w:divBdr>
        <w:top w:val="none" w:sz="0" w:space="0" w:color="auto"/>
        <w:left w:val="none" w:sz="0" w:space="0" w:color="auto"/>
        <w:bottom w:val="none" w:sz="0" w:space="0" w:color="auto"/>
        <w:right w:val="none" w:sz="0" w:space="0" w:color="auto"/>
      </w:divBdr>
    </w:div>
    <w:div w:id="148393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chart" Target="charts/chart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theme" Target="theme/theme1.xml"/><Relationship Id="rId5" Type="http://schemas.openxmlformats.org/officeDocument/2006/relationships/chart" Target="charts/chart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oleObject" Target="file:///D:\Users\khchachava\Desktop\&#4304;&#4316;&#4304;&#4314;&#4312;&#4310;&#4312;%20&#4315;&#4312;&#4316;&#4312;&#4321;&#4322;&#4320;&#4321;\&#4318;&#4320;&#4308;&#4310;&#4308;&#4316;&#4322;&#4304;&#4330;&#4312;&#43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Users\khchachava\Desktop\&#4304;&#4316;&#4304;&#4314;&#4312;&#4310;&#4312;%20&#4315;&#4312;&#4316;&#4312;&#4321;&#4322;&#4320;&#4321;\&#4318;&#4320;&#4308;&#4310;&#4308;&#4316;&#4322;&#4304;&#4330;&#4312;&#4304;.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Users\khchachava\Desktop\&#4304;&#4316;&#4304;&#4314;&#4312;&#4310;&#4312;%20&#4315;&#4312;&#4316;&#4312;&#4321;&#4322;&#4320;&#4321;\&#4318;&#4320;&#4308;&#4310;&#4308;&#4316;&#4322;&#4304;&#4330;&#4312;&#4304;.xlsx" TargetMode="Externa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5.xml.rels><?xml version="1.0" encoding="UTF-8" standalone="yes"?>
<Relationships xmlns="http://schemas.openxmlformats.org/package/2006/relationships"><Relationship Id="rId1" Type="http://schemas.openxmlformats.org/officeDocument/2006/relationships/oleObject" Target="file:///D:\Users\khchachava\Desktop\&#4304;&#4316;&#4304;&#4314;&#4312;&#4310;&#4312;%20&#4315;&#4312;&#4316;&#4312;&#4321;&#4322;&#4320;&#4321;\&#4318;&#4320;&#4308;&#4310;&#4308;&#4316;&#4322;&#4304;&#4330;&#4312;&#430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
          <c:y val="0"/>
          <c:w val="0.99346246719160092"/>
          <c:h val="0.88340845981208871"/>
        </c:manualLayout>
      </c:layout>
      <c:barChart>
        <c:barDir val="col"/>
        <c:grouping val="clustered"/>
        <c:varyColors val="0"/>
        <c:ser>
          <c:idx val="0"/>
          <c:order val="0"/>
          <c:tx>
            <c:strRef>
              <c:f>Sheet1!$A$2</c:f>
              <c:strCache>
                <c:ptCount val="1"/>
                <c:pt idx="0">
                  <c:v>მოთხოვნილი შემთხვევების რაოდენობა</c:v>
                </c:pt>
              </c:strCache>
            </c:strRef>
          </c:tx>
          <c:invertIfNegative val="0"/>
          <c:dLbls>
            <c:dLbl>
              <c:idx val="0"/>
              <c:tx>
                <c:rich>
                  <a:bodyPr/>
                  <a:lstStyle/>
                  <a:p>
                    <a:r>
                      <a:rPr lang="en-US"/>
                      <a:t>464</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EF56-455A-8F67-C39ADAE0CC00}"/>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Sheet1!$B$1:$D$1</c:f>
              <c:numCache>
                <c:formatCode>General</c:formatCode>
                <c:ptCount val="3"/>
                <c:pt idx="0">
                  <c:v>2015</c:v>
                </c:pt>
                <c:pt idx="1">
                  <c:v>2016</c:v>
                </c:pt>
                <c:pt idx="2">
                  <c:v>2017</c:v>
                </c:pt>
              </c:numCache>
            </c:numRef>
          </c:cat>
          <c:val>
            <c:numRef>
              <c:f>Sheet1!$B$2:$D$2</c:f>
              <c:numCache>
                <c:formatCode>#,##0</c:formatCode>
                <c:ptCount val="3"/>
                <c:pt idx="0">
                  <c:v>464</c:v>
                </c:pt>
                <c:pt idx="1">
                  <c:v>606</c:v>
                </c:pt>
                <c:pt idx="2">
                  <c:v>447</c:v>
                </c:pt>
              </c:numCache>
            </c:numRef>
          </c:val>
          <c:extLst xmlns:c16r2="http://schemas.microsoft.com/office/drawing/2015/06/chart">
            <c:ext xmlns:c16="http://schemas.microsoft.com/office/drawing/2014/chart" uri="{C3380CC4-5D6E-409C-BE32-E72D297353CC}">
              <c16:uniqueId val="{00000001-EF56-455A-8F67-C39ADAE0CC00}"/>
            </c:ext>
          </c:extLst>
        </c:ser>
        <c:ser>
          <c:idx val="2"/>
          <c:order val="1"/>
          <c:tx>
            <c:strRef>
              <c:f>Sheet1!$A$5</c:f>
              <c:strCache>
                <c:ptCount val="1"/>
                <c:pt idx="0">
                  <c:v>დადებითი შემთხვევების რაოდენობა</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Sheet1!$B$1:$D$1</c:f>
              <c:numCache>
                <c:formatCode>General</c:formatCode>
                <c:ptCount val="3"/>
                <c:pt idx="0">
                  <c:v>2015</c:v>
                </c:pt>
                <c:pt idx="1">
                  <c:v>2016</c:v>
                </c:pt>
                <c:pt idx="2">
                  <c:v>2017</c:v>
                </c:pt>
              </c:numCache>
            </c:numRef>
          </c:cat>
          <c:val>
            <c:numRef>
              <c:f>Sheet1!$B$5:$D$5</c:f>
              <c:numCache>
                <c:formatCode>#,##0</c:formatCode>
                <c:ptCount val="3"/>
                <c:pt idx="0">
                  <c:v>395</c:v>
                </c:pt>
                <c:pt idx="1">
                  <c:v>470</c:v>
                </c:pt>
                <c:pt idx="2">
                  <c:v>354</c:v>
                </c:pt>
              </c:numCache>
            </c:numRef>
          </c:val>
          <c:extLst xmlns:c16r2="http://schemas.microsoft.com/office/drawing/2015/06/chart">
            <c:ext xmlns:c16="http://schemas.microsoft.com/office/drawing/2014/chart" uri="{C3380CC4-5D6E-409C-BE32-E72D297353CC}">
              <c16:uniqueId val="{00000002-EF56-455A-8F67-C39ADAE0CC00}"/>
            </c:ext>
          </c:extLst>
        </c:ser>
        <c:dLbls>
          <c:showLegendKey val="0"/>
          <c:showVal val="0"/>
          <c:showCatName val="0"/>
          <c:showSerName val="0"/>
          <c:showPercent val="0"/>
          <c:showBubbleSize val="0"/>
        </c:dLbls>
        <c:gapWidth val="150"/>
        <c:axId val="243583488"/>
        <c:axId val="247990528"/>
      </c:barChart>
      <c:catAx>
        <c:axId val="243583488"/>
        <c:scaling>
          <c:orientation val="minMax"/>
        </c:scaling>
        <c:delete val="0"/>
        <c:axPos val="b"/>
        <c:numFmt formatCode="General" sourceLinked="1"/>
        <c:majorTickMark val="out"/>
        <c:minorTickMark val="none"/>
        <c:tickLblPos val="nextTo"/>
        <c:txPr>
          <a:bodyPr/>
          <a:lstStyle/>
          <a:p>
            <a:pPr>
              <a:defRPr b="0"/>
            </a:pPr>
            <a:endParaRPr lang="en-US"/>
          </a:p>
        </c:txPr>
        <c:crossAx val="247990528"/>
        <c:crosses val="autoZero"/>
        <c:auto val="1"/>
        <c:lblAlgn val="ctr"/>
        <c:lblOffset val="100"/>
        <c:noMultiLvlLbl val="0"/>
      </c:catAx>
      <c:valAx>
        <c:axId val="247990528"/>
        <c:scaling>
          <c:orientation val="minMax"/>
        </c:scaling>
        <c:delete val="1"/>
        <c:axPos val="l"/>
        <c:majorGridlines/>
        <c:numFmt formatCode="#,##0" sourceLinked="1"/>
        <c:majorTickMark val="out"/>
        <c:minorTickMark val="none"/>
        <c:tickLblPos val="nextTo"/>
        <c:crossAx val="243583488"/>
        <c:crosses val="autoZero"/>
        <c:crossBetween val="between"/>
      </c:valAx>
    </c:plotArea>
    <c:legend>
      <c:legendPos val="r"/>
      <c:layout>
        <c:manualLayout>
          <c:xMode val="edge"/>
          <c:yMode val="edge"/>
          <c:x val="4.6472334024907309E-2"/>
          <c:y val="0.91950867772582134"/>
          <c:w val="0.91296999264426448"/>
          <c:h val="7.4357888438397898E-2"/>
        </c:manualLayout>
      </c:layout>
      <c:overlay val="0"/>
      <c:txPr>
        <a:bodyPr/>
        <a:lstStyle/>
        <a:p>
          <a:pPr>
            <a:defRPr sz="700" b="1"/>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1.0958080239969999E-2"/>
          <c:y val="0"/>
          <c:w val="0.98904177642401236"/>
          <c:h val="0.88388431125912215"/>
        </c:manualLayout>
      </c:layout>
      <c:barChart>
        <c:barDir val="col"/>
        <c:grouping val="clustered"/>
        <c:varyColors val="0"/>
        <c:ser>
          <c:idx val="0"/>
          <c:order val="0"/>
          <c:tx>
            <c:strRef>
              <c:f>Sheet1!$A$3</c:f>
              <c:strCache>
                <c:ptCount val="1"/>
                <c:pt idx="0">
                  <c:v>მოთხოვნილი თანხა (ლარი)</c:v>
                </c:pt>
              </c:strCache>
            </c:strRef>
          </c:tx>
          <c:invertIfNegative val="0"/>
          <c:dLbls>
            <c:spPr>
              <a:noFill/>
              <a:ln>
                <a:noFill/>
              </a:ln>
              <a:effectLst/>
            </c:spPr>
            <c:txPr>
              <a:bodyPr/>
              <a:lstStyle/>
              <a:p>
                <a:pPr>
                  <a:defRPr sz="90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Sheet1!$B$1:$D$1</c:f>
              <c:numCache>
                <c:formatCode>General</c:formatCode>
                <c:ptCount val="3"/>
                <c:pt idx="0">
                  <c:v>2015</c:v>
                </c:pt>
                <c:pt idx="1">
                  <c:v>2016</c:v>
                </c:pt>
                <c:pt idx="2">
                  <c:v>2017</c:v>
                </c:pt>
              </c:numCache>
            </c:numRef>
          </c:cat>
          <c:val>
            <c:numRef>
              <c:f>Sheet1!$B$3:$D$3</c:f>
              <c:numCache>
                <c:formatCode>#,##0</c:formatCode>
                <c:ptCount val="3"/>
                <c:pt idx="0">
                  <c:v>32484340.929353699</c:v>
                </c:pt>
                <c:pt idx="1">
                  <c:v>24344757.062000003</c:v>
                </c:pt>
                <c:pt idx="2">
                  <c:v>30222148.960000001</c:v>
                </c:pt>
              </c:numCache>
            </c:numRef>
          </c:val>
          <c:extLst xmlns:c16r2="http://schemas.microsoft.com/office/drawing/2015/06/chart">
            <c:ext xmlns:c16="http://schemas.microsoft.com/office/drawing/2014/chart" uri="{C3380CC4-5D6E-409C-BE32-E72D297353CC}">
              <c16:uniqueId val="{00000000-8C0B-480E-B274-B8D31CA17C4E}"/>
            </c:ext>
          </c:extLst>
        </c:ser>
        <c:ser>
          <c:idx val="2"/>
          <c:order val="1"/>
          <c:tx>
            <c:strRef>
              <c:f>Sheet1!$A$6</c:f>
              <c:strCache>
                <c:ptCount val="1"/>
                <c:pt idx="0">
                  <c:v>გადარიცხული თანხა (ლარი)</c:v>
                </c:pt>
              </c:strCache>
            </c:strRef>
          </c:tx>
          <c:invertIfNegative val="0"/>
          <c:dLbls>
            <c:dLbl>
              <c:idx val="0"/>
              <c:tx>
                <c:rich>
                  <a:bodyPr/>
                  <a:lstStyle/>
                  <a:p>
                    <a:r>
                      <a:rPr lang="en-US" sz="900"/>
                      <a:t>11,719,758</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8C0B-480E-B274-B8D31CA17C4E}"/>
                </c:ext>
              </c:extLst>
            </c:dLbl>
            <c:dLbl>
              <c:idx val="1"/>
              <c:spPr/>
              <c:txPr>
                <a:bodyPr/>
                <a:lstStyle/>
                <a:p>
                  <a:pPr>
                    <a:defRPr sz="900"/>
                  </a:pPr>
                  <a:endParaRPr lang="en-US"/>
                </a:p>
              </c:txPr>
              <c:showLegendKey val="0"/>
              <c:showVal val="1"/>
              <c:showCatName val="0"/>
              <c:showSerName val="0"/>
              <c:showPercent val="0"/>
              <c:showBubbleSize val="0"/>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Sheet1!$B$1:$D$1</c:f>
              <c:numCache>
                <c:formatCode>General</c:formatCode>
                <c:ptCount val="3"/>
                <c:pt idx="0">
                  <c:v>2015</c:v>
                </c:pt>
                <c:pt idx="1">
                  <c:v>2016</c:v>
                </c:pt>
                <c:pt idx="2">
                  <c:v>2017</c:v>
                </c:pt>
              </c:numCache>
            </c:numRef>
          </c:cat>
          <c:val>
            <c:numRef>
              <c:f>Sheet1!$B$6:$D$6</c:f>
              <c:numCache>
                <c:formatCode>#,##0</c:formatCode>
                <c:ptCount val="3"/>
                <c:pt idx="0">
                  <c:v>11719757.66</c:v>
                </c:pt>
                <c:pt idx="1">
                  <c:v>11759904.889999999</c:v>
                </c:pt>
                <c:pt idx="2">
                  <c:v>8530446.3499999996</c:v>
                </c:pt>
              </c:numCache>
            </c:numRef>
          </c:val>
          <c:extLst xmlns:c16r2="http://schemas.microsoft.com/office/drawing/2015/06/chart">
            <c:ext xmlns:c16="http://schemas.microsoft.com/office/drawing/2014/chart" uri="{C3380CC4-5D6E-409C-BE32-E72D297353CC}">
              <c16:uniqueId val="{00000003-8C0B-480E-B274-B8D31CA17C4E}"/>
            </c:ext>
          </c:extLst>
        </c:ser>
        <c:dLbls>
          <c:showLegendKey val="0"/>
          <c:showVal val="0"/>
          <c:showCatName val="0"/>
          <c:showSerName val="0"/>
          <c:showPercent val="0"/>
          <c:showBubbleSize val="0"/>
        </c:dLbls>
        <c:gapWidth val="150"/>
        <c:axId val="243581440"/>
        <c:axId val="247992256"/>
      </c:barChart>
      <c:catAx>
        <c:axId val="243581440"/>
        <c:scaling>
          <c:orientation val="minMax"/>
        </c:scaling>
        <c:delete val="0"/>
        <c:axPos val="b"/>
        <c:numFmt formatCode="General" sourceLinked="1"/>
        <c:majorTickMark val="out"/>
        <c:minorTickMark val="none"/>
        <c:tickLblPos val="nextTo"/>
        <c:crossAx val="247992256"/>
        <c:crosses val="autoZero"/>
        <c:auto val="1"/>
        <c:lblAlgn val="ctr"/>
        <c:lblOffset val="100"/>
        <c:noMultiLvlLbl val="0"/>
      </c:catAx>
      <c:valAx>
        <c:axId val="247992256"/>
        <c:scaling>
          <c:orientation val="minMax"/>
        </c:scaling>
        <c:delete val="1"/>
        <c:axPos val="l"/>
        <c:majorGridlines/>
        <c:numFmt formatCode="#,##0" sourceLinked="1"/>
        <c:majorTickMark val="out"/>
        <c:minorTickMark val="none"/>
        <c:tickLblPos val="nextTo"/>
        <c:crossAx val="243581440"/>
        <c:crosses val="autoZero"/>
        <c:crossBetween val="between"/>
      </c:valAx>
    </c:plotArea>
    <c:legend>
      <c:legendPos val="r"/>
      <c:layout>
        <c:manualLayout>
          <c:xMode val="edge"/>
          <c:yMode val="edge"/>
          <c:x val="4.6472310084308507E-2"/>
          <c:y val="0.9231679476026089"/>
          <c:w val="0.91296999264426448"/>
          <c:h val="7.4357888438397898E-2"/>
        </c:manualLayout>
      </c:layout>
      <c:overlay val="0"/>
      <c:txPr>
        <a:bodyPr/>
        <a:lstStyle/>
        <a:p>
          <a:pPr>
            <a:defRPr sz="800" b="1"/>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a:pPr>
            <a:r>
              <a:rPr lang="en-US" sz="700" b="1" i="0" u="none" strike="noStrike" baseline="0">
                <a:effectLst/>
              </a:rPr>
              <a:t>Number of incidents reported in services (Ministry of Labour, Health and Social Affairs andTbilisi City Hall).</a:t>
            </a:r>
          </a:p>
          <a:p>
            <a:pPr>
              <a:defRPr sz="900"/>
            </a:pPr>
            <a:r>
              <a:rPr lang="en-US" sz="700" b="1" i="0" u="none" strike="noStrike" baseline="0">
                <a:effectLst/>
              </a:rPr>
              <a:t>2017 </a:t>
            </a:r>
            <a:endParaRPr lang="ka-GE" sz="500"/>
          </a:p>
        </c:rich>
      </c:tx>
      <c:layout>
        <c:manualLayout>
          <c:xMode val="edge"/>
          <c:yMode val="edge"/>
          <c:x val="0.13102667030786408"/>
          <c:y val="2.4576062914721062E-2"/>
        </c:manualLayout>
      </c:layout>
      <c:overlay val="0"/>
    </c:title>
    <c:autoTitleDeleted val="0"/>
    <c:plotArea>
      <c:layout>
        <c:manualLayout>
          <c:layoutTarget val="inner"/>
          <c:xMode val="edge"/>
          <c:yMode val="edge"/>
          <c:x val="0"/>
          <c:y val="0.1720473334574415"/>
          <c:w val="1"/>
          <c:h val="0.72577648529349004"/>
        </c:manualLayout>
      </c:layout>
      <c:barChart>
        <c:barDir val="col"/>
        <c:grouping val="clustered"/>
        <c:varyColors val="0"/>
        <c:ser>
          <c:idx val="0"/>
          <c:order val="0"/>
          <c:tx>
            <c:strRef>
              <c:f>Sheet1!$B$55</c:f>
              <c:strCache>
                <c:ptCount val="1"/>
                <c:pt idx="0">
                  <c:v>შემთხვევების რაოდენობა</c:v>
                </c:pt>
              </c:strCache>
            </c:strRef>
          </c:tx>
          <c:invertIfNegative val="0"/>
          <c:dLbls>
            <c:spPr>
              <a:noFill/>
              <a:ln>
                <a:noFill/>
              </a:ln>
              <a:effectLst/>
            </c:spPr>
            <c:txPr>
              <a:bodyPr/>
              <a:lstStyle/>
              <a:p>
                <a:pPr>
                  <a:defRPr b="1"/>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Sheet1!$A$56:$A$58</c:f>
              <c:strCache>
                <c:ptCount val="3"/>
                <c:pt idx="0">
                  <c:v>სხივური თერაპია</c:v>
                </c:pt>
                <c:pt idx="1">
                  <c:v>ქიმიოთერაპია</c:v>
                </c:pt>
                <c:pt idx="2">
                  <c:v>გამოკვლევები*</c:v>
                </c:pt>
              </c:strCache>
            </c:strRef>
          </c:cat>
          <c:val>
            <c:numRef>
              <c:f>Sheet1!$B$56:$B$58</c:f>
              <c:numCache>
                <c:formatCode>_(* #,##0_);_(* \(#,##0\);_(* "-"??_);_(@_)</c:formatCode>
                <c:ptCount val="3"/>
                <c:pt idx="0">
                  <c:v>14</c:v>
                </c:pt>
                <c:pt idx="1">
                  <c:v>72</c:v>
                </c:pt>
                <c:pt idx="2">
                  <c:v>61</c:v>
                </c:pt>
              </c:numCache>
            </c:numRef>
          </c:val>
          <c:extLst xmlns:c16r2="http://schemas.microsoft.com/office/drawing/2015/06/chart">
            <c:ext xmlns:c16="http://schemas.microsoft.com/office/drawing/2014/chart" uri="{C3380CC4-5D6E-409C-BE32-E72D297353CC}">
              <c16:uniqueId val="{00000000-8004-4D32-9E81-00194F5E01FC}"/>
            </c:ext>
          </c:extLst>
        </c:ser>
        <c:dLbls>
          <c:showLegendKey val="0"/>
          <c:showVal val="0"/>
          <c:showCatName val="0"/>
          <c:showSerName val="0"/>
          <c:showPercent val="0"/>
          <c:showBubbleSize val="0"/>
        </c:dLbls>
        <c:gapWidth val="150"/>
        <c:axId val="166313984"/>
        <c:axId val="247994560"/>
      </c:barChart>
      <c:catAx>
        <c:axId val="166313984"/>
        <c:scaling>
          <c:orientation val="minMax"/>
        </c:scaling>
        <c:delete val="0"/>
        <c:axPos val="b"/>
        <c:numFmt formatCode="General" sourceLinked="0"/>
        <c:majorTickMark val="out"/>
        <c:minorTickMark val="none"/>
        <c:tickLblPos val="nextTo"/>
        <c:crossAx val="247994560"/>
        <c:crosses val="autoZero"/>
        <c:auto val="1"/>
        <c:lblAlgn val="ctr"/>
        <c:lblOffset val="100"/>
        <c:noMultiLvlLbl val="0"/>
      </c:catAx>
      <c:valAx>
        <c:axId val="247994560"/>
        <c:scaling>
          <c:orientation val="minMax"/>
        </c:scaling>
        <c:delete val="1"/>
        <c:axPos val="l"/>
        <c:majorGridlines/>
        <c:numFmt formatCode="_(* #,##0_);_(* \(#,##0\);_(* &quot;-&quot;??_);_(@_)" sourceLinked="1"/>
        <c:majorTickMark val="out"/>
        <c:minorTickMark val="none"/>
        <c:tickLblPos val="nextTo"/>
        <c:crossAx val="166313984"/>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n-US" sz="700" b="1" i="0" u="none" strike="noStrike" baseline="0">
                <a:effectLst/>
              </a:rPr>
              <a:t>Number of requested and transferred amounts to services </a:t>
            </a:r>
          </a:p>
          <a:p>
            <a:pPr>
              <a:defRPr sz="700"/>
            </a:pPr>
            <a:r>
              <a:rPr lang="en-US" sz="700" b="1" i="0" u="none" strike="noStrike" baseline="0">
                <a:effectLst/>
              </a:rPr>
              <a:t>2017</a:t>
            </a:r>
            <a:endParaRPr lang="ka-GE" sz="700"/>
          </a:p>
        </c:rich>
      </c:tx>
      <c:layout>
        <c:manualLayout>
          <c:xMode val="edge"/>
          <c:yMode val="edge"/>
          <c:x val="9.0058781700041515E-2"/>
          <c:y val="2.9253537110123895E-3"/>
        </c:manualLayout>
      </c:layout>
      <c:overlay val="0"/>
    </c:title>
    <c:autoTitleDeleted val="0"/>
    <c:plotArea>
      <c:layout>
        <c:manualLayout>
          <c:layoutTarget val="inner"/>
          <c:xMode val="edge"/>
          <c:yMode val="edge"/>
          <c:x val="0"/>
          <c:y val="0.1720473334574415"/>
          <c:w val="1"/>
          <c:h val="0.72577648529349004"/>
        </c:manualLayout>
      </c:layout>
      <c:barChart>
        <c:barDir val="col"/>
        <c:grouping val="clustered"/>
        <c:varyColors val="0"/>
        <c:ser>
          <c:idx val="0"/>
          <c:order val="0"/>
          <c:tx>
            <c:strRef>
              <c:f>Sheet1!$C$52</c:f>
              <c:strCache>
                <c:ptCount val="1"/>
                <c:pt idx="0">
                  <c:v>მოთხოვნილი თანხა</c:v>
                </c:pt>
              </c:strCache>
            </c:strRef>
          </c:tx>
          <c:invertIfNegative val="0"/>
          <c:dLbls>
            <c:spPr>
              <a:noFill/>
              <a:ln>
                <a:noFill/>
              </a:ln>
              <a:effectLst/>
            </c:spPr>
            <c:txPr>
              <a:bodyPr/>
              <a:lstStyle/>
              <a:p>
                <a:pPr>
                  <a:defRPr sz="800" b="1"/>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Sheet1!$A$53:$A$55</c:f>
              <c:strCache>
                <c:ptCount val="3"/>
                <c:pt idx="0">
                  <c:v>სხივური თერაპია</c:v>
                </c:pt>
                <c:pt idx="1">
                  <c:v>ქიმიოთერაპია</c:v>
                </c:pt>
                <c:pt idx="2">
                  <c:v>გამოკვლევები*</c:v>
                </c:pt>
              </c:strCache>
            </c:strRef>
          </c:cat>
          <c:val>
            <c:numRef>
              <c:f>Sheet1!$C$53:$C$55</c:f>
              <c:numCache>
                <c:formatCode>_(* #,##0_);_(* \(#,##0\);_(* "-"??_);_(@_)</c:formatCode>
                <c:ptCount val="3"/>
                <c:pt idx="0">
                  <c:v>414926.32</c:v>
                </c:pt>
                <c:pt idx="1">
                  <c:v>7236272</c:v>
                </c:pt>
                <c:pt idx="2">
                  <c:v>1162185.4100000001</c:v>
                </c:pt>
              </c:numCache>
            </c:numRef>
          </c:val>
          <c:extLst xmlns:c16r2="http://schemas.microsoft.com/office/drawing/2015/06/chart">
            <c:ext xmlns:c16="http://schemas.microsoft.com/office/drawing/2014/chart" uri="{C3380CC4-5D6E-409C-BE32-E72D297353CC}">
              <c16:uniqueId val="{00000000-0FFC-49CA-A8C4-17CC417F16FF}"/>
            </c:ext>
          </c:extLst>
        </c:ser>
        <c:ser>
          <c:idx val="1"/>
          <c:order val="1"/>
          <c:tx>
            <c:strRef>
              <c:f>Sheet1!$D$52</c:f>
              <c:strCache>
                <c:ptCount val="1"/>
                <c:pt idx="0">
                  <c:v>გადარიცხული თანხა</c:v>
                </c:pt>
              </c:strCache>
            </c:strRef>
          </c:tx>
          <c:invertIfNegative val="0"/>
          <c:dLbls>
            <c:spPr>
              <a:noFill/>
              <a:ln>
                <a:noFill/>
              </a:ln>
              <a:effectLst/>
            </c:spPr>
            <c:txPr>
              <a:bodyPr/>
              <a:lstStyle/>
              <a:p>
                <a:pPr>
                  <a:defRPr sz="800" b="1"/>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Sheet1!$A$53:$A$55</c:f>
              <c:strCache>
                <c:ptCount val="3"/>
                <c:pt idx="0">
                  <c:v>სხივური თერაპია</c:v>
                </c:pt>
                <c:pt idx="1">
                  <c:v>ქიმიოთერაპია</c:v>
                </c:pt>
                <c:pt idx="2">
                  <c:v>გამოკვლევები*</c:v>
                </c:pt>
              </c:strCache>
            </c:strRef>
          </c:cat>
          <c:val>
            <c:numRef>
              <c:f>Sheet1!$D$53:$D$55</c:f>
              <c:numCache>
                <c:formatCode>_(* #,##0_);_(* \(#,##0\);_(* "-"??_);_(@_)</c:formatCode>
                <c:ptCount val="3"/>
                <c:pt idx="0">
                  <c:v>104469</c:v>
                </c:pt>
                <c:pt idx="1">
                  <c:v>780102</c:v>
                </c:pt>
                <c:pt idx="2">
                  <c:v>397225</c:v>
                </c:pt>
              </c:numCache>
            </c:numRef>
          </c:val>
          <c:extLst xmlns:c16r2="http://schemas.microsoft.com/office/drawing/2015/06/chart">
            <c:ext xmlns:c16="http://schemas.microsoft.com/office/drawing/2014/chart" uri="{C3380CC4-5D6E-409C-BE32-E72D297353CC}">
              <c16:uniqueId val="{00000001-0FFC-49CA-A8C4-17CC417F16FF}"/>
            </c:ext>
          </c:extLst>
        </c:ser>
        <c:dLbls>
          <c:showLegendKey val="0"/>
          <c:showVal val="0"/>
          <c:showCatName val="0"/>
          <c:showSerName val="0"/>
          <c:showPercent val="0"/>
          <c:showBubbleSize val="0"/>
        </c:dLbls>
        <c:gapWidth val="150"/>
        <c:axId val="243584000"/>
        <c:axId val="248610816"/>
      </c:barChart>
      <c:catAx>
        <c:axId val="243584000"/>
        <c:scaling>
          <c:orientation val="minMax"/>
        </c:scaling>
        <c:delete val="0"/>
        <c:axPos val="b"/>
        <c:numFmt formatCode="General" sourceLinked="0"/>
        <c:majorTickMark val="out"/>
        <c:minorTickMark val="none"/>
        <c:tickLblPos val="nextTo"/>
        <c:crossAx val="248610816"/>
        <c:crosses val="autoZero"/>
        <c:auto val="1"/>
        <c:lblAlgn val="ctr"/>
        <c:lblOffset val="100"/>
        <c:noMultiLvlLbl val="0"/>
      </c:catAx>
      <c:valAx>
        <c:axId val="248610816"/>
        <c:scaling>
          <c:orientation val="minMax"/>
        </c:scaling>
        <c:delete val="1"/>
        <c:axPos val="l"/>
        <c:majorGridlines/>
        <c:numFmt formatCode="_(* #,##0_);_(* \(#,##0\);_(* &quot;-&quot;??_);_(@_)" sourceLinked="1"/>
        <c:majorTickMark val="out"/>
        <c:minorTickMark val="none"/>
        <c:tickLblPos val="nextTo"/>
        <c:crossAx val="243584000"/>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a:pPr>
            <a:r>
              <a:rPr lang="ka-GE" sz="800"/>
              <a:t> </a:t>
            </a:r>
            <a:r>
              <a:rPr lang="en-US" sz="800" b="1" i="0" u="none" strike="noStrike" baseline="0">
                <a:effectLst/>
              </a:rPr>
              <a:t>Average cost and allocated funds for 1 patient by the years </a:t>
            </a:r>
            <a:endParaRPr lang="ka-GE" sz="800"/>
          </a:p>
        </c:rich>
      </c:tx>
      <c:layout>
        <c:manualLayout>
          <c:xMode val="edge"/>
          <c:yMode val="edge"/>
          <c:x val="0.11310311951495436"/>
          <c:y val="1.9291053773812395E-2"/>
        </c:manualLayout>
      </c:layout>
      <c:overlay val="0"/>
    </c:title>
    <c:autoTitleDeleted val="0"/>
    <c:plotArea>
      <c:layout>
        <c:manualLayout>
          <c:layoutTarget val="inner"/>
          <c:xMode val="edge"/>
          <c:yMode val="edge"/>
          <c:x val="0"/>
          <c:y val="0.1720473334574415"/>
          <c:w val="1"/>
          <c:h val="0.72577648529349004"/>
        </c:manualLayout>
      </c:layout>
      <c:barChart>
        <c:barDir val="col"/>
        <c:grouping val="clustered"/>
        <c:varyColors val="0"/>
        <c:ser>
          <c:idx val="0"/>
          <c:order val="0"/>
          <c:tx>
            <c:strRef>
              <c:f>Sheet1!$A$86</c:f>
              <c:strCache>
                <c:ptCount val="1"/>
                <c:pt idx="0">
                  <c:v>1 პაციენტზე მოთხოვნილი თანხა</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Sheet1!$B$85:$D$85</c:f>
              <c:numCache>
                <c:formatCode>General</c:formatCode>
                <c:ptCount val="3"/>
                <c:pt idx="0">
                  <c:v>2015</c:v>
                </c:pt>
                <c:pt idx="1">
                  <c:v>2016</c:v>
                </c:pt>
                <c:pt idx="2">
                  <c:v>2017</c:v>
                </c:pt>
              </c:numCache>
            </c:numRef>
          </c:cat>
          <c:val>
            <c:numRef>
              <c:f>Sheet1!$B$86:$D$86</c:f>
              <c:numCache>
                <c:formatCode>#,##0</c:formatCode>
                <c:ptCount val="3"/>
                <c:pt idx="0">
                  <c:v>70009.355451193318</c:v>
                </c:pt>
                <c:pt idx="1">
                  <c:v>40172.8664389439</c:v>
                </c:pt>
                <c:pt idx="2">
                  <c:v>67611.071498881429</c:v>
                </c:pt>
              </c:numCache>
            </c:numRef>
          </c:val>
          <c:extLst xmlns:c16r2="http://schemas.microsoft.com/office/drawing/2015/06/chart">
            <c:ext xmlns:c16="http://schemas.microsoft.com/office/drawing/2014/chart" uri="{C3380CC4-5D6E-409C-BE32-E72D297353CC}">
              <c16:uniqueId val="{00000000-2627-418C-9270-11A86C4E42A2}"/>
            </c:ext>
          </c:extLst>
        </c:ser>
        <c:ser>
          <c:idx val="1"/>
          <c:order val="1"/>
          <c:tx>
            <c:strRef>
              <c:f>Sheet1!$A$87</c:f>
              <c:strCache>
                <c:ptCount val="1"/>
                <c:pt idx="0">
                  <c:v>1 პაციენტზე ანაზღაურებული თანხა</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Sheet1!$B$85:$D$85</c:f>
              <c:numCache>
                <c:formatCode>General</c:formatCode>
                <c:ptCount val="3"/>
                <c:pt idx="0">
                  <c:v>2015</c:v>
                </c:pt>
                <c:pt idx="1">
                  <c:v>2016</c:v>
                </c:pt>
                <c:pt idx="2">
                  <c:v>2017</c:v>
                </c:pt>
              </c:numCache>
            </c:numRef>
          </c:cat>
          <c:val>
            <c:numRef>
              <c:f>Sheet1!$B$87:$D$87</c:f>
              <c:numCache>
                <c:formatCode>#,##0</c:formatCode>
                <c:ptCount val="3"/>
                <c:pt idx="0">
                  <c:v>29670.272556962027</c:v>
                </c:pt>
                <c:pt idx="1">
                  <c:v>25021.07423404255</c:v>
                </c:pt>
                <c:pt idx="2">
                  <c:v>24097.306073446325</c:v>
                </c:pt>
              </c:numCache>
            </c:numRef>
          </c:val>
          <c:extLst xmlns:c16r2="http://schemas.microsoft.com/office/drawing/2015/06/chart">
            <c:ext xmlns:c16="http://schemas.microsoft.com/office/drawing/2014/chart" uri="{C3380CC4-5D6E-409C-BE32-E72D297353CC}">
              <c16:uniqueId val="{00000001-2627-418C-9270-11A86C4E42A2}"/>
            </c:ext>
          </c:extLst>
        </c:ser>
        <c:dLbls>
          <c:showLegendKey val="0"/>
          <c:showVal val="0"/>
          <c:showCatName val="0"/>
          <c:showSerName val="0"/>
          <c:showPercent val="0"/>
          <c:showBubbleSize val="0"/>
        </c:dLbls>
        <c:gapWidth val="150"/>
        <c:axId val="247975424"/>
        <c:axId val="248611968"/>
      </c:barChart>
      <c:catAx>
        <c:axId val="247975424"/>
        <c:scaling>
          <c:orientation val="minMax"/>
        </c:scaling>
        <c:delete val="0"/>
        <c:axPos val="b"/>
        <c:numFmt formatCode="General" sourceLinked="1"/>
        <c:majorTickMark val="out"/>
        <c:minorTickMark val="none"/>
        <c:tickLblPos val="nextTo"/>
        <c:crossAx val="248611968"/>
        <c:crosses val="autoZero"/>
        <c:auto val="1"/>
        <c:lblAlgn val="ctr"/>
        <c:lblOffset val="100"/>
        <c:noMultiLvlLbl val="0"/>
      </c:catAx>
      <c:valAx>
        <c:axId val="248611968"/>
        <c:scaling>
          <c:orientation val="minMax"/>
        </c:scaling>
        <c:delete val="1"/>
        <c:axPos val="l"/>
        <c:majorGridlines/>
        <c:numFmt formatCode="#,##0" sourceLinked="1"/>
        <c:majorTickMark val="out"/>
        <c:minorTickMark val="none"/>
        <c:tickLblPos val="nextTo"/>
        <c:crossAx val="247975424"/>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1099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Khatuna Chachava</dc:creator>
  <cp:lastModifiedBy>Sopo Belkania</cp:lastModifiedBy>
  <cp:revision>4</cp:revision>
  <dcterms:created xsi:type="dcterms:W3CDTF">2018-03-09T18:13:00Z</dcterms:created>
  <dcterms:modified xsi:type="dcterms:W3CDTF">2018-03-09T18:14:00Z</dcterms:modified>
</cp:coreProperties>
</file>